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Anschkagkitt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45 m²</w:t>
            </w:r>
          </w:p>
          <w:p>
            <w:pPr>
              <w:spacing w:before="0" w:after="0" w:line="240" w:lineRule="auto"/>
            </w:pPr>
            <w:r>
              <w:t>Aussagesicherheit: 81,695 %</w:t>
            </w:r>
          </w:p>
          <w:p>
            <w:pPr>
              <w:spacing w:before="0" w:after="0" w:line="240" w:lineRule="auto"/>
            </w:pPr>
            <w:r>
              <w:t>Risikomenge: 6.59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Apfelweg 2, 8404 Winterthur</w:t>
          </w:r>
        </w:p>
        <w:p>
          <w:pPr>
            <w:spacing w:before="0" w:after="0"/>
          </w:pPr>
          <w:r>
            <w:t>635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