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MaP-11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  <w:p>
            <w:pPr>
              <w:spacing w:before="0" w:after="0" w:line="240" w:lineRule="auto"/>
            </w:pPr>
            <w:r>
              <w:t>MaP-19</w:t>
            </w:r>
          </w:p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276 m²</w:t>
            </w:r>
          </w:p>
          <w:p>
            <w:pPr>
              <w:spacing w:before="0" w:after="0" w:line="240" w:lineRule="auto"/>
            </w:pPr>
            <w:r>
              <w:t>Aussagesicherheit: 99,999 %</w:t>
            </w:r>
          </w:p>
          <w:p>
            <w:pPr>
              <w:spacing w:before="0" w:after="0" w:line="240" w:lineRule="auto"/>
            </w:pPr>
            <w:r>
              <w:t>Risikomenge: 0.00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Gipsbinde</w:t>
            </w:r>
          </w:p>
          <w:p>
            <w:pPr>
              <w:spacing w:before="0" w:after="0" w:line="240" w:lineRule="auto"/>
            </w:pPr>
            <w:r>
              <w:t>Rohrisolation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27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Sockelleiste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>Aussagesicherheit: 63,138 %</w:t>
            </w:r>
          </w:p>
          <w:p>
            <w:pPr>
              <w:spacing w:before="0" w:after="0" w:line="240" w:lineRule="auto"/>
            </w:pPr>
            <w:r>
              <w:t>Risikomenge: 2.21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MaP-12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38 m²</w:t>
            </w:r>
          </w:p>
          <w:p>
            <w:pPr>
              <w:spacing w:before="0" w:after="0" w:line="240" w:lineRule="auto"/>
            </w:pPr>
            <w:r>
              <w:t>Aussagesicherheit: 99,891 %</w:t>
            </w:r>
          </w:p>
          <w:p>
            <w:pPr>
              <w:spacing w:before="0" w:after="0" w:line="240" w:lineRule="auto"/>
            </w:pPr>
            <w:r>
              <w:t>Risikomenge: 0.03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Parkett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21,285 %</w:t>
            </w:r>
          </w:p>
          <w:p>
            <w:pPr>
              <w:spacing w:before="0" w:after="0" w:line="240" w:lineRule="auto"/>
            </w:pPr>
            <w:r>
              <w:t>Risikomenge: 3.15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30 m²</w:t>
            </w:r>
          </w:p>
          <w:p>
            <w:pPr>
              <w:spacing w:before="0" w:after="0" w:line="240" w:lineRule="auto"/>
            </w:pPr>
            <w:r>
              <w:t>Aussagesicherheit: 61,802 %</w:t>
            </w:r>
          </w:p>
          <w:p>
            <w:pPr>
              <w:spacing w:before="0" w:after="0" w:line="240" w:lineRule="auto"/>
            </w:pPr>
            <w:r>
              <w:t>Risikomenge: 6.88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Sicherungskasten</w:t>
            </w:r>
          </w:p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786117"/>
              </w:rPr>
              <w:t>Asbest: Hinweise beachten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637</w:t>
          </w:r>
        </w:p>
        <w:p>
          <w:pPr>
            <w:spacing w:before="0" w:after="0"/>
          </w:pPr>
          <w:r>
            <w:t/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