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5 m²</w:t>
            </w:r>
          </w:p>
          <w:p>
            <w:pPr>
              <w:spacing w:before="0" w:after="0" w:line="240" w:lineRule="auto"/>
            </w:pPr>
            <w:r>
              <w:t>Aussagesicherheit: 85,14 %</w:t>
            </w:r>
          </w:p>
          <w:p>
            <w:pPr>
              <w:spacing w:before="0" w:after="0" w:line="240" w:lineRule="auto"/>
            </w:pPr>
            <w:r>
              <w:t>Risikomenge: 0.59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Rietstrasse 24, 8260 Stein am Rhein</w:t>
          </w:r>
        </w:p>
        <w:p>
          <w:pPr>
            <w:spacing w:before="0" w:after="0"/>
          </w:pPr>
          <w:r>
            <w:t>603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