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7 m²</w:t>
            </w:r>
          </w:p>
          <w:p>
            <w:pPr>
              <w:spacing w:before="0" w:after="0" w:line="240" w:lineRule="auto"/>
            </w:pPr>
            <w:r>
              <w:t>Aussagesicherheit: 84,333 %</w:t>
            </w:r>
          </w:p>
          <w:p>
            <w:pPr>
              <w:spacing w:before="0" w:after="0" w:line="240" w:lineRule="auto"/>
            </w:pPr>
            <w:r>
              <w:t>Risikomenge: 0.88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20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16.00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11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Fensterkitt  </w:t>
            </w:r>
          </w:p>
          <w:p>
            <w:pPr>
              <w:spacing w:before="0" w:after="0" w:line="240" w:lineRule="auto"/>
            </w:pPr>
            <w:r>
              <w:t>Fensterflügel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16.00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80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64.00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Hömelstrasse 12, 8636 Wald</w:t>
          </w:r>
        </w:p>
        <w:p>
          <w:pPr>
            <w:spacing w:before="0" w:after="0"/>
          </w:pPr>
          <w:r>
            <w:t>588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