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(elastische) Bodenbeläge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761784" name="8ecfd5b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6964109" name="8ecfd5b0-c3ce-11f0-b1f6-79da1a92a5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1377920" name="94a7ce7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7704971" name="94a7ce70-c3ce-11f0-b1f6-79da1a92a5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8414763" name="dad3d38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4563558" name="dad3d380-c3ce-11f0-b1f6-79da1a92a5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4212258" name="e416bca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0576165" name="e416bca0-c3ce-11f0-b1f6-79da1a92a5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Schaufenster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Schaufenster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962528" name="03abe95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2426637" name="03abe950-c3cf-11f0-b1f6-79da1a92a5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4195165" name="0840659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199394" name="08406590-c3cf-11f0-b1f6-79da1a92a5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2156635" name="166b693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298137" name="166b6930-c3cf-11f0-b1f6-79da1a92a5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5770232" name="1b504f6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3176480" name="1b504f60-c3cf-11f0-b1f6-79da1a92a5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507618" name="2ea669f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6181245" name="2ea669f0-c3cf-11f0-b1f6-79da1a92a5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1632161" name="35b4bfd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2889247" name="35b4bfd0-c3cf-11f0-b1f6-79da1a92a5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3407241" name="4365153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8477817" name="43651530-c3cf-11f0-b1f6-79da1a92a5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8131337" name="4af963f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219769" name="4af963f0-c3cf-11f0-b1f6-79da1a92a5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0319785" name="5f1ae4d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2484771" name="5f1ae4d0-c3cf-11f0-b1f6-79da1a92a5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3801644" name="6c79bed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6546111" name="6c79bed0-c3cf-11f0-b1f6-79da1a92a5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0366959" name="7ceed98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7640270" name="7ceed980-c3cf-11f0-b1f6-79da1a92a5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8505902" name="837a1cb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9755954" name="837a1cb0-c3cf-11f0-b1f6-79da1a92a5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399760" name="8f91347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249620" name="8f913470-c3cf-11f0-b1f6-79da1a92a5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0846305" name="9b7c0c1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4350107" name="9b7c0c10-c3cf-11f0-b1f6-79da1a92a5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Birmensdorferstrasse 197, 8003 Zürich</w:t>
          </w:r>
        </w:p>
        <w:p>
          <w:pPr>
            <w:spacing w:before="0" w:after="0"/>
          </w:pPr>
          <w:r>
            <w:t>587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5="http://schemas.microsoft.com/office/word/2012/wordml" xmlns:w14="http://schemas.microsoft.com/office/word/2010/wordml" xmlns:r="http://schemas.openxmlformats.org/officeDocument/2006/relationships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footer.xml" Type="http://schemas.openxmlformats.org/officeDocument/2006/relationships/footer" Id="rId2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