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20 m²</w:t>
            </w:r>
          </w:p>
          <w:p>
            <w:pPr>
              <w:spacing w:before="0" w:after="0" w:line="240" w:lineRule="auto"/>
            </w:pPr>
            <w:r>
              <w:t>Aussagesicherheit: 82,55 %</w:t>
            </w:r>
          </w:p>
          <w:p>
            <w:pPr>
              <w:spacing w:before="0" w:after="0" w:line="240" w:lineRule="auto"/>
            </w:pPr>
            <w:r>
              <w:t>Risikomenge: 2.79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technisches Textil</w:t>
            </w:r>
          </w:p>
          <w:p>
            <w:pPr>
              <w:spacing w:before="0" w:after="0" w:line="240" w:lineRule="auto"/>
            </w:pPr>
            <w:r>
              <w:t>Rohrummantellung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3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15 m²</w:t>
            </w:r>
          </w:p>
          <w:p>
            <w:pPr>
              <w:spacing w:before="0" w:after="0" w:line="240" w:lineRule="auto"/>
            </w:pPr>
            <w:r>
              <w:t>Aussagesicherheit: 62,556 %</w:t>
            </w:r>
          </w:p>
          <w:p>
            <w:pPr>
              <w:spacing w:before="0" w:after="0" w:line="240" w:lineRule="auto"/>
            </w:pPr>
            <w:r>
              <w:t>Risikomenge: 3.37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4 m²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3.20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Kachelofen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b9561f"/>
              </w:rPr>
              <w:t>Asbest: Ungeklärt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Bodenschüttung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/ 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VB-9</w:t>
            </w:r>
          </w:p>
        </w:tc>
        <w:tc>
          <w:p>
            <w:pPr>
              <w:spacing w:before="0" w:after="0" w:line="240" w:lineRule="auto"/>
            </w:pPr>
            <w:r>
              <w:t>Quantität: 2 m</w:t>
            </w:r>
          </w:p>
          <w:p>
            <w:pPr>
              <w:spacing w:before="0" w:after="0" w:line="240" w:lineRule="auto"/>
            </w:pPr>
            <w:r>
              <w:t>Aussagesicherheit: -0 %</w:t>
            </w:r>
          </w:p>
          <w:p>
            <w:pPr>
              <w:spacing w:before="0" w:after="0" w:line="240" w:lineRule="auto"/>
            </w:pPr>
            <w:r>
              <w:t>Risikomenge: 1.60 m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>Aussagesicherheit: 63,514 %</w:t>
            </w:r>
          </w:p>
          <w:p>
            <w:pPr>
              <w:spacing w:before="0" w:after="0" w:line="240" w:lineRule="auto"/>
            </w:pPr>
            <w:r>
              <w:t>Risikomenge: 1.75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VM-38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MFH. Brunnenbergstrasse 4, 9000 St. Gallen</w:t>
          </w:r>
        </w:p>
        <w:p>
          <w:pPr>
            <w:spacing w:before="0" w:after="0"/>
          </w:pPr>
          <w:r>
            <w:t>310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