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35 m²</w:t>
            </w:r>
          </w:p>
          <w:p>
            <w:pPr>
              <w:spacing w:before="0" w:after="0" w:line="240" w:lineRule="auto"/>
            </w:pPr>
            <w:r>
              <w:t>Aussagesicherheit: 81,924 %</w:t>
            </w:r>
          </w:p>
          <w:p>
            <w:pPr>
              <w:spacing w:before="0" w:after="0" w:line="240" w:lineRule="auto"/>
            </w:pPr>
            <w:r>
              <w:t>Risikomenge: 5.06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>Aussagesicherheit: 84,05 %</w:t>
            </w:r>
          </w:p>
          <w:p>
            <w:pPr>
              <w:spacing w:before="0" w:after="0" w:line="240" w:lineRule="auto"/>
            </w:pPr>
            <w:r>
              <w:t>Risikomenge: 1.02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Abdichtungsbahn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Leimatstrasse 1, 8580 Amriswil</w:t>
          </w:r>
        </w:p>
        <w:p>
          <w:pPr>
            <w:spacing w:before="0" w:after="0"/>
          </w:pPr>
          <w:r>
            <w:t>563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