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8.00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>Aussagesicherheit: 64,067 %</w:t>
            </w:r>
          </w:p>
          <w:p>
            <w:pPr>
              <w:spacing w:before="0" w:after="0" w:line="240" w:lineRule="auto"/>
            </w:pPr>
            <w:r>
              <w:t>Risikomenge: 1.29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67,128 %</w:t>
            </w:r>
          </w:p>
          <w:p>
            <w:pPr>
              <w:spacing w:before="0" w:after="0" w:line="240" w:lineRule="auto"/>
            </w:pPr>
            <w:r>
              <w:t>Risikomenge: 0.39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9 m²</w:t>
            </w:r>
          </w:p>
          <w:p>
            <w:pPr>
              <w:spacing w:before="0" w:after="0" w:line="240" w:lineRule="auto"/>
            </w:pPr>
            <w:r>
              <w:t>Aussagesicherheit: 83,816 %</w:t>
            </w:r>
          </w:p>
          <w:p>
            <w:pPr>
              <w:spacing w:before="0" w:after="0" w:line="240" w:lineRule="auto"/>
            </w:pPr>
            <w:r>
              <w:t>Risikomenge: 1.17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Waldgutstrasse 39, 9010 St. Gallen</w:t>
          </w:r>
        </w:p>
        <w:p>
          <w:pPr>
            <w:spacing w:before="0" w:after="0"/>
          </w:pPr>
          <w:r>
            <w:t>547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