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566</w:t>
          </w:r>
        </w:p>
        <w:p>
          <w:pPr>
            <w:spacing w:before="0" w:after="0"/>
          </w:pPr>
          <w:r>
            <w:t>DN 566 Voa Principala 31, Valbella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