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Pumpwerkstrasse 7, 9463 Oberriet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557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61913070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7807716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