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7 m²</w:t>
            </w:r>
          </w:p>
          <w:p>
            <w:pPr>
              <w:spacing w:before="0" w:after="0" w:line="240" w:lineRule="auto"/>
            </w:pPr>
            <w:r>
              <w:t>Aussagesicherheit: 63,76 %</w:t>
            </w:r>
          </w:p>
          <w:p>
            <w:pPr>
              <w:spacing w:before="0" w:after="0" w:line="240" w:lineRule="auto"/>
            </w:pPr>
            <w:r>
              <w:t>Risikomenge: 1.52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14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11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28 m²</w:t>
            </w:r>
          </w:p>
          <w:p>
            <w:pPr>
              <w:spacing w:before="0" w:after="0" w:line="240" w:lineRule="auto"/>
            </w:pPr>
            <w:r>
              <w:t>Aussagesicherheit: 82,152 %</w:t>
            </w:r>
          </w:p>
          <w:p>
            <w:pPr>
              <w:spacing w:before="0" w:after="0" w:line="240" w:lineRule="auto"/>
            </w:pPr>
            <w:r>
              <w:t>Risikomenge: 4.00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7 m²</w:t>
            </w:r>
          </w:p>
          <w:p>
            <w:pPr>
              <w:spacing w:before="0" w:after="0" w:line="240" w:lineRule="auto"/>
            </w:pPr>
            <w:r>
              <w:t>Aussagesicherheit: 63,76 %</w:t>
            </w:r>
          </w:p>
          <w:p>
            <w:pPr>
              <w:spacing w:before="0" w:after="0" w:line="240" w:lineRule="auto"/>
            </w:pPr>
            <w:r>
              <w:t>Risikomenge: 1.52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39 m³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Steinhalden 7, 5642 Mühlau</w:t>
          </w:r>
        </w:p>
        <w:p>
          <w:pPr>
            <w:spacing w:before="0" w:after="0"/>
          </w:pPr>
          <w:r>
            <w:t>519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