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  <w:p>
            <w:pPr>
              <w:spacing w:before="0" w:after="0" w:line="240" w:lineRule="auto"/>
            </w:pPr>
            <w:r>
              <w:t>Plastikleiste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